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6" w:type="dxa"/>
        <w:tblCellSpacing w:w="15" w:type="dxa"/>
        <w:tblInd w:w="27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596"/>
      </w:tblGrid>
      <w:tr w:rsidR="00D55942" w:rsidRPr="00813E7C" w:rsidTr="00D61854">
        <w:trPr>
          <w:tblCellSpacing w:w="15" w:type="dxa"/>
        </w:trPr>
        <w:tc>
          <w:tcPr>
            <w:tcW w:w="5000" w:type="pct"/>
            <w:tcMar>
              <w:top w:w="80" w:type="dxa"/>
              <w:left w:w="427" w:type="dxa"/>
              <w:bottom w:w="67" w:type="dxa"/>
              <w:right w:w="0" w:type="dxa"/>
            </w:tcMar>
            <w:vAlign w:val="center"/>
            <w:hideMark/>
          </w:tcPr>
          <w:p w:rsidR="00D55942" w:rsidRPr="00F17007" w:rsidRDefault="00D55942" w:rsidP="00D61854">
            <w:pPr>
              <w:spacing w:after="0" w:line="240" w:lineRule="auto"/>
              <w:ind w:left="27" w:right="27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  <w:r w:rsidRPr="00F17007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fldChar w:fldCharType="begin"/>
            </w:r>
            <w:r w:rsidRPr="00F17007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instrText xml:space="preserve"> HYPERLINK "http://doshkolnik.ru/motorika/29603-neiyroigry-v-rabote-s-doshkolnikami.html" </w:instrText>
            </w:r>
            <w:r w:rsidRPr="00F17007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fldChar w:fldCharType="separate"/>
            </w:r>
            <w:r w:rsidRPr="00F17007">
              <w:rPr>
                <w:rFonts w:ascii="Times New Roman" w:eastAsia="Times New Roman" w:hAnsi="Times New Roman" w:cs="Times New Roman"/>
                <w:b/>
                <w:bCs/>
                <w:color w:val="003479"/>
                <w:sz w:val="32"/>
                <w:szCs w:val="32"/>
                <w:lang w:eastAsia="ru-RU"/>
              </w:rPr>
              <w:t>НЕЙРОИГРЫ В РАБОТЕ С ДОШКОЛЬНИКАМИ</w:t>
            </w:r>
            <w:r w:rsidRPr="00F17007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  <w:fldChar w:fldCharType="end"/>
            </w:r>
          </w:p>
        </w:tc>
      </w:tr>
    </w:tbl>
    <w:p w:rsidR="00D55942" w:rsidRPr="00813E7C" w:rsidRDefault="00D55942" w:rsidP="00D55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96" w:type="dxa"/>
        <w:tblCellSpacing w:w="15" w:type="dxa"/>
        <w:tblInd w:w="27" w:type="dxa"/>
        <w:tblCellMar>
          <w:top w:w="27" w:type="dxa"/>
          <w:left w:w="27" w:type="dxa"/>
          <w:bottom w:w="27" w:type="dxa"/>
          <w:right w:w="27" w:type="dxa"/>
        </w:tblCellMar>
        <w:tblLook w:val="04A0"/>
      </w:tblPr>
      <w:tblGrid>
        <w:gridCol w:w="9596"/>
      </w:tblGrid>
      <w:tr w:rsidR="00D55942" w:rsidRPr="00813E7C" w:rsidTr="00D618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942" w:rsidRPr="00813E7C" w:rsidRDefault="00D55942" w:rsidP="00D61854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5"/>
                <w:szCs w:val="15"/>
                <w:lang w:eastAsia="ru-RU"/>
              </w:rPr>
            </w:pPr>
          </w:p>
        </w:tc>
      </w:tr>
      <w:tr w:rsidR="00D55942" w:rsidRPr="00C84C07" w:rsidTr="00D618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942" w:rsidRPr="00F170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0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«Руки учат голову, затем поумневшая голова учит руки, а умелые руки снова способствуют развитию мозга»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Нейропсихологи</w:t>
            </w:r>
            <w:proofErr w:type="spellEnd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утверждают, что нарушение межполушарного взаимодействия является одной из причин недостатков речи, чтения и письма.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А если мы параллельно отрабатываем и правильное произношение звука – то еще и согласованность языка.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развиваются</w:t>
            </w:r>
            <w:proofErr w:type="gramEnd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играя, получая удовольствие от взаимодействия друг с другом, стараясь победить, соревнуясь, учитывая на будущее свои ошибки.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технологии повышают интерес и мотивацию, помогают не бояться ошибок, развивают коммуникацию. Ведь игра — это естественное состояние и потребность любого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Абсолютно у любой игры есть развивающий потенциал. Если указано, что игра нейропсихологическая, то обязательно в правилах описано, для кого она будет наиболее полезна и детям какого возраста рекомендована. Чаще всего это возраст от пяти лет и старше. Так что такие игры родители могут покупать и без рекомендаций специалиста — они в любом случае полезны и интересны.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Обычно их авторами являются практикующие </w:t>
            </w:r>
            <w:proofErr w:type="spellStart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нейропсихологи</w:t>
            </w:r>
            <w:proofErr w:type="spellEnd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придумали и подобрали материал, опираясь на свой опыт работы. А часто в какой-то степени соавторами становятся сами дети, с которыми они работают. Их фантазия и идеи вдохновляют на создание новых игр.</w:t>
            </w:r>
          </w:p>
          <w:p w:rsidR="00D55942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В своей работе я использую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нейроигры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это эффективнейшая методика, позволяющая без использования медикаментов, помочь детям при нескольких видах нарушений. Хотелось бы поделиться некоторыми нейропсихологическими играм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 приёмами, которые использую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индивидуальных и подгрупповых занятиях с детьми. Преимущества использования </w:t>
            </w:r>
            <w:proofErr w:type="spellStart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нейроигр</w:t>
            </w:r>
            <w:proofErr w:type="spellEnd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форма обучения; эмоциональная привлекательность; многофункциональность; автоматизация звуков в сочетании с двигательной активностью, а не статичное выполнение заданий только за столом; формирование стойкой мотивации и произвольных познавательных интересов; формирование партнерского взаимодействия между ребенком и педагогом; активизация работы с родителями, повышение компетентности родителей в коррекционно-развивающем процессе.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упражнения полезны и детям и взрослым.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Нейротаблицы</w:t>
            </w:r>
            <w:proofErr w:type="spellEnd"/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на внимание»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данных играх необходимо одновременно двумя руками находить одинаковые объекты слева и справа. Объекты могут быть абсолютно разные: дикие и домашние животные, цифры, числа, русский и английский алфавит и 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т. д. Можно полностью изменить изображения по Вашим педагогическим потребностям. Можно играть всей группой на скорость. Можно делиться на команды или научить детей играть вдвоем. Также в эту игру можно играть одному.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«Соедини точки»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 которой соединить верхние и нижние точки по пунктирным линиям от края к середине или наоборот, и усложненный вариант (без них, затем нужно называть получившиеся сочетание с автоматизируемым звуком.</w:t>
            </w:r>
            <w:proofErr w:type="gramEnd"/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Например: У Савы кактус, а у Алисы сумка.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Похожая игра </w:t>
            </w:r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«Умные дорожки»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нужно также провести одновременно пальцами обеих рук по дорожке.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«Веселые пальчики»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Здесь ребенок называет картинку и поднимает пальчик с нужным цветом. Сначала играем с одной картинкой на две руки, а затем на каждую руку используем разные картинки.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«Найди такую же цифру»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ребенком выкладываются цифры, вырезанные из разных материалов: дерева, ткани и других. Ему нужно найти одинаковые цифры, например, все 3.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«Узнай цифру на ощупь»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мешочек складываются вырезанные цифры, ребенок в него запускает руку и ищет предложенную цифру.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«Составь фигуру»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предлагают из нескольких частей сложить геометрическую фигуру: квадрат, круг, прямоугольник.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«Большие, маленькие, средние»</w:t>
            </w: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ребенком раскладываются предметы разного размера, и предлагают ему на три кучки разложить их по размеру.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Зеркальное рисование.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Ребёнку даётся рисунок в перевёрнутом виде. Рисунок может быть любой, разного уровня сложности, в зависимости от возраста ребёнка. Желательно, чтобы присутствовало много мелких деталей. Ребёнку нужно внимательно посмотреть на рисунок и нарисовать такой же, но не перевёрнутый.</w:t>
            </w: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5942" w:rsidRPr="00C84C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5942" w:rsidRPr="00C84C07" w:rsidTr="00D6185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942" w:rsidRPr="00F17007" w:rsidRDefault="00D55942" w:rsidP="00D6185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5942" w:rsidRPr="00C84C07" w:rsidRDefault="00D55942" w:rsidP="00D559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1964" w:rsidRDefault="00471964"/>
    <w:sectPr w:rsidR="00471964" w:rsidSect="0047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942"/>
    <w:rsid w:val="00471964"/>
    <w:rsid w:val="007D70F1"/>
    <w:rsid w:val="00D5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Company>Grizli777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cp:lastPrinted>2023-12-13T06:52:00Z</cp:lastPrinted>
  <dcterms:created xsi:type="dcterms:W3CDTF">2023-12-13T06:52:00Z</dcterms:created>
  <dcterms:modified xsi:type="dcterms:W3CDTF">2023-12-13T06:53:00Z</dcterms:modified>
</cp:coreProperties>
</file>